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1D1" w:rsidRDefault="005D1D45">
      <w:bookmarkStart w:id="0" w:name="_GoBack"/>
      <w:bookmarkEnd w:id="0"/>
      <w:r>
        <w:t>Middelfart Provsti</w:t>
      </w:r>
    </w:p>
    <w:p w:rsidR="005D1D45" w:rsidRDefault="005D1D45">
      <w:r>
        <w:t>v. Peter Lind</w:t>
      </w:r>
    </w:p>
    <w:p w:rsidR="006A387B" w:rsidRDefault="006A387B" w:rsidP="009239DA">
      <w:r>
        <w:t xml:space="preserve">Som provst får man mange spørgsmål, </w:t>
      </w:r>
      <w:r w:rsidR="009239DA">
        <w:t xml:space="preserve">som spænder over emner lige fra vedligeholdelse af gravsteder, opsætning af en stikkontakt i en kirke, rensning af tagrender, anvendelse af frie midler til optjening af ferie og forløb af en urnenedsættelse. Og meget, meget mere. </w:t>
      </w:r>
    </w:p>
    <w:p w:rsidR="009239DA" w:rsidRDefault="009239DA" w:rsidP="00CD62BB">
      <w:r>
        <w:t xml:space="preserve">Nogle af spørgsmålene kan man svare på med det samme, andre må man ringe tilbage om, når man har undersøgt sagen nærmere i diverse bekendtgørelser, vejledninger og cirkulærer, </w:t>
      </w:r>
      <w:r w:rsidR="006C2C94">
        <w:t xml:space="preserve">fordi man synes, at det bør man kunne svare på, </w:t>
      </w:r>
      <w:r>
        <w:t xml:space="preserve">og atter andre </w:t>
      </w:r>
      <w:r w:rsidR="006C2C94">
        <w:t xml:space="preserve">kan man sende </w:t>
      </w:r>
      <w:r w:rsidR="00254297">
        <w:t xml:space="preserve">videre </w:t>
      </w:r>
      <w:r w:rsidR="006C2C94">
        <w:t>til provstisekretæren, fordi det ved hun eller han meget mere om end provsten.</w:t>
      </w:r>
      <w:r w:rsidR="00CD62BB">
        <w:t xml:space="preserve"> Og hvis provstisekretæren heller ikke kan svare på spørgsmålet, så finder vi en i stiftet eller Landsforeningen eller Kirkeministeriet, der kan svare på det.</w:t>
      </w:r>
    </w:p>
    <w:p w:rsidR="006C2C94" w:rsidRDefault="006C2C94" w:rsidP="006C2C94">
      <w:r>
        <w:t>Provsten ved nemlig ikke alt, og provsten skal heller ikke kunne vide alt</w:t>
      </w:r>
      <w:r w:rsidR="00E2482D">
        <w:t>, for provsten er kun en del af ”provsteembedet”.</w:t>
      </w:r>
    </w:p>
    <w:p w:rsidR="0086558C" w:rsidRDefault="006A387B" w:rsidP="0086558C">
      <w:r>
        <w:t>For nogle år siden</w:t>
      </w:r>
      <w:r w:rsidR="006C2C94">
        <w:t xml:space="preserve"> bestilte Kirkeministeriet en </w:t>
      </w:r>
      <w:r w:rsidR="00CD62BB">
        <w:t>rapport, der skulle beskrive ”kompetenceprofil for provster”. Undervejs i forløbet blev titlen ændret til ”kompetenceprofil for provsteembedet”. Heldigvis, for når man læser igennem de mange siders beskrivelser</w:t>
      </w:r>
      <w:r w:rsidR="002A3401">
        <w:t xml:space="preserve"> af de mange forskellige opgaver, der forventes varetaget af provsteembedet, så bliver det hurtigt tydeligt, at det er en enkelt person ikke i stand til. Der skal flere personer til. </w:t>
      </w:r>
      <w:r w:rsidR="0086558C">
        <w:t>Grundlæggende bestrides provsteembedets mange kompetencer derfor af provsten, provstisekretæren og provstiudvalget.</w:t>
      </w:r>
    </w:p>
    <w:p w:rsidR="0086558C" w:rsidRDefault="0086558C" w:rsidP="00E2482D">
      <w:r>
        <w:t xml:space="preserve">Provstiudvalget består af 4 – 8 medlemmer, der af valgt af menighedsrådene i provstiet, og en præst valgt af præsterne samt provsten. </w:t>
      </w:r>
      <w:r w:rsidR="009C302E">
        <w:t xml:space="preserve">I Middelfart provsti er det efterhånden blevet til en fast </w:t>
      </w:r>
      <w:r w:rsidR="00254297">
        <w:t xml:space="preserve">og god </w:t>
      </w:r>
      <w:r w:rsidR="009C302E">
        <w:t xml:space="preserve">tradition, at formanden for provstiudvalget vælges blandt de valgte medlemmer. </w:t>
      </w:r>
      <w:r w:rsidR="00A22F80">
        <w:t xml:space="preserve">Det er ikke bare en tydeliggørelse af fordelingen af kompetencerne, men tillige en stor fordel i det daglige arbejde, at provst og provstisekretær </w:t>
      </w:r>
      <w:r w:rsidR="00E2482D">
        <w:t>har mulighed for at</w:t>
      </w:r>
      <w:r w:rsidR="00A22F80">
        <w:t xml:space="preserve"> vende spørgsmål og sager med provstiudvalgsformanden og på den måde understrege provstiudvalgets ansvar. Ofte giver det også mulighed for at kunne ekspedere sager, der dukker op imellem provstiudvalgsmøderne, hurtigere igennem systemet</w:t>
      </w:r>
      <w:r w:rsidR="00E2482D">
        <w:t xml:space="preserve">, men naturligvis altid med det forbehold, at provstiudvalget på sit næste møde skal kunne bekræfte beslutningen. </w:t>
      </w:r>
    </w:p>
    <w:p w:rsidR="00E2482D" w:rsidRDefault="00E2482D" w:rsidP="003E5686">
      <w:r>
        <w:t xml:space="preserve">Formanden leder også provstiudvalgsmøderne, og jeg kan derfor som provst tillade mig at koncentrere mig om min opgave som provstiudvalgets forretningsfører, dvs. sammen med provstisekretæren, der reelt fungerer som en fuldmægtig, sørge </w:t>
      </w:r>
      <w:r w:rsidR="003E5686">
        <w:t xml:space="preserve">dels </w:t>
      </w:r>
      <w:r>
        <w:t xml:space="preserve">for at </w:t>
      </w:r>
      <w:r w:rsidR="003E5686">
        <w:t xml:space="preserve">orientere provstiudvalget om, hvordan opgaverne er blevet løst og dels for, at de bliver løst. </w:t>
      </w:r>
    </w:p>
    <w:p w:rsidR="003E5686" w:rsidRDefault="003E5686" w:rsidP="00254297">
      <w:r>
        <w:t>Og dermed er vi tilbage ved de mange forskellige spørgsmål, der dukker op, for netop den store spændvidde</w:t>
      </w:r>
      <w:r w:rsidR="00254297">
        <w:t>,</w:t>
      </w:r>
      <w:r>
        <w:t xml:space="preserve"> der er i disse spørgsmål, rejser uundgåeligt det spørgsmål, om provsteembedet skal </w:t>
      </w:r>
      <w:r w:rsidR="00463241">
        <w:t>yderligere udvides</w:t>
      </w:r>
      <w:r w:rsidR="00254297">
        <w:t>?</w:t>
      </w:r>
      <w:r>
        <w:t xml:space="preserve"> </w:t>
      </w:r>
      <w:r w:rsidR="00463241">
        <w:t>For</w:t>
      </w:r>
      <w:r>
        <w:t xml:space="preserve"> spørgsmålene kan blive så mange og hyppige, at </w:t>
      </w:r>
      <w:r w:rsidR="00254297">
        <w:t>man kan overveje</w:t>
      </w:r>
      <w:r>
        <w:t xml:space="preserve">, om det er </w:t>
      </w:r>
      <w:r w:rsidR="00463241">
        <w:t>i provsteembedets daglige varetagelse af opgaver</w:t>
      </w:r>
      <w:r w:rsidR="00254297">
        <w:t>ne</w:t>
      </w:r>
      <w:r w:rsidR="00463241">
        <w:t>, vil være hensigtsmæssigt at tilkn</w:t>
      </w:r>
      <w:r w:rsidR="00254297">
        <w:t>ytte flere kompetencepersoner, f</w:t>
      </w:r>
      <w:r w:rsidR="00463241">
        <w:t xml:space="preserve">.eks. i et samarbejde </w:t>
      </w:r>
      <w:r w:rsidR="00254297">
        <w:t>mellem to eller flere provstier?</w:t>
      </w:r>
    </w:p>
    <w:p w:rsidR="006C2C94" w:rsidRDefault="00254297" w:rsidP="00254297">
      <w:r>
        <w:t>Det er da endnu et spændende spørgsmål, som de nye provstiudvalg, der tiltræder i slutningen af året, kan komme med deres svar på.</w:t>
      </w:r>
    </w:p>
    <w:sectPr w:rsidR="006C2C94" w:rsidSect="00227E9F">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304"/>
  <w:hyphenationZone w:val="425"/>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FC1"/>
    <w:rsid w:val="000B0FC1"/>
    <w:rsid w:val="00227E9F"/>
    <w:rsid w:val="00254297"/>
    <w:rsid w:val="002951D1"/>
    <w:rsid w:val="002A3401"/>
    <w:rsid w:val="003E5686"/>
    <w:rsid w:val="00463241"/>
    <w:rsid w:val="005D1D45"/>
    <w:rsid w:val="006A387B"/>
    <w:rsid w:val="006C2C94"/>
    <w:rsid w:val="0086558C"/>
    <w:rsid w:val="008A1855"/>
    <w:rsid w:val="009239DA"/>
    <w:rsid w:val="009C302E"/>
    <w:rsid w:val="00A22F80"/>
    <w:rsid w:val="00CD62BB"/>
    <w:rsid w:val="00E2482D"/>
  </w:rsids>
  <m:mathPr>
    <m:mathFont m:val="Cambria Math"/>
    <m:brkBin m:val="before"/>
    <m:brkBinSub m:val="--"/>
    <m:smallFrac m:val="0"/>
    <m:dispDef/>
    <m:lMargin m:val="0"/>
    <m:rMargin m:val="0"/>
    <m:defJc m:val="centerGroup"/>
    <m:wrapIndent m:val="1440"/>
    <m:intLim m:val="subSup"/>
    <m:naryLim m:val="undOvr"/>
  </m:mathPr>
  <w:themeFontLang w:val="da-DK"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2F7F40-F8C9-456D-BB65-04F1065D6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da-DK" w:eastAsia="en-US" w:bidi="he-IL"/>
      </w:rPr>
    </w:rPrDefault>
    <w:pPrDefault>
      <w:pPr>
        <w:spacing w:after="12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451</Words>
  <Characters>2758</Characters>
  <Application>Microsoft Office Word</Application>
  <DocSecurity>4</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Kirkenettet</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Lind</dc:creator>
  <cp:keywords/>
  <dc:description/>
  <cp:lastModifiedBy>Elsebeth Hovmand Buhl Nørgaard Hededam</cp:lastModifiedBy>
  <cp:revision>2</cp:revision>
  <dcterms:created xsi:type="dcterms:W3CDTF">2019-10-07T13:01:00Z</dcterms:created>
  <dcterms:modified xsi:type="dcterms:W3CDTF">2019-10-07T13:01:00Z</dcterms:modified>
</cp:coreProperties>
</file>